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thinThickLargeGap" w:sz="24" w:space="0" w:color="4F81BD" w:themeColor="accent1"/>
          <w:left w:val="thinThickLargeGap" w:sz="24" w:space="0" w:color="4F81BD" w:themeColor="accent1"/>
          <w:bottom w:val="thickThinLargeGap" w:sz="24" w:space="0" w:color="4F81BD" w:themeColor="accent1"/>
          <w:right w:val="thickThinLargeGap" w:sz="2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523"/>
        <w:gridCol w:w="221"/>
      </w:tblGrid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/>
        </w:tc>
        <w:tc>
          <w:tcPr>
            <w:tcW w:w="236" w:type="dxa"/>
          </w:tcPr>
          <w:p w:rsidR="00EB6FCB" w:rsidRDefault="00EB6FCB"/>
        </w:tc>
      </w:tr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>
            <w:r>
              <w:rPr>
                <w:noProof/>
              </w:rPr>
              <w:drawing>
                <wp:inline distT="0" distB="0" distL="0" distR="0">
                  <wp:extent cx="5757545" cy="14097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754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FCB" w:rsidRDefault="00EB6FCB"/>
          <w:p w:rsidR="00EB6FCB" w:rsidRPr="00561A1C" w:rsidRDefault="00EB6FCB" w:rsidP="00502954">
            <w:pPr>
              <w:jc w:val="both"/>
              <w:rPr>
                <w:b/>
              </w:rPr>
            </w:pPr>
            <w:r w:rsidRPr="00561A1C">
              <w:rPr>
                <w:b/>
              </w:rPr>
              <w:t xml:space="preserve">Voici </w:t>
            </w:r>
            <w:r w:rsidR="00144F50">
              <w:rPr>
                <w:b/>
              </w:rPr>
              <w:t>trois</w:t>
            </w:r>
            <w:r w:rsidRPr="00561A1C">
              <w:rPr>
                <w:b/>
              </w:rPr>
              <w:t xml:space="preserve"> questions qui te permettront de savoir si tu as bien écouté </w:t>
            </w:r>
            <w:r w:rsidR="00716B86">
              <w:rPr>
                <w:b/>
              </w:rPr>
              <w:t>ces histoires de planètes tournant autour d’étoiles lointaines</w:t>
            </w:r>
            <w:r w:rsidR="003A7E9C">
              <w:rPr>
                <w:b/>
              </w:rPr>
              <w:t>.</w:t>
            </w:r>
            <w:r w:rsidR="00CA70B8">
              <w:rPr>
                <w:b/>
              </w:rPr>
              <w:t xml:space="preserve"> Si tu n’as pas la réponse, tu peux bien sûr réécouter !</w:t>
            </w:r>
          </w:p>
          <w:p w:rsidR="00EB6FCB" w:rsidRDefault="00EB6FCB"/>
          <w:p w:rsidR="002A27FD" w:rsidRDefault="00561A1C" w:rsidP="00561A1C">
            <w:r>
              <w:t xml:space="preserve">1 </w:t>
            </w:r>
            <w:proofErr w:type="gramStart"/>
            <w:r w:rsidR="00433B3A">
              <w:t>–</w:t>
            </w:r>
            <w:r w:rsidR="00872548">
              <w:t xml:space="preserve"> </w:t>
            </w:r>
            <w:r w:rsidR="000D5744">
              <w:t xml:space="preserve"> </w:t>
            </w:r>
            <w:r w:rsidR="00716B86" w:rsidRPr="00716B86">
              <w:t>Combien</w:t>
            </w:r>
            <w:proofErr w:type="gramEnd"/>
            <w:r w:rsidR="00716B86" w:rsidRPr="00716B86">
              <w:t xml:space="preserve"> de planètes tournant autour de l'étoile Beta </w:t>
            </w:r>
            <w:proofErr w:type="spellStart"/>
            <w:r w:rsidR="00716B86" w:rsidRPr="00716B86">
              <w:t>Pictoris</w:t>
            </w:r>
            <w:proofErr w:type="spellEnd"/>
            <w:r w:rsidR="00716B86" w:rsidRPr="00716B86">
              <w:t xml:space="preserve"> ont été découvertes par l'astronome Anne-Marie Lagrange ?</w:t>
            </w:r>
          </w:p>
          <w:p w:rsidR="008C6C53" w:rsidRDefault="008C6C53" w:rsidP="00561A1C"/>
          <w:p w:rsidR="000670A9" w:rsidRDefault="000670A9" w:rsidP="00561A1C"/>
          <w:p w:rsidR="00FA64D9" w:rsidRDefault="00EE4352" w:rsidP="00561A1C">
            <w:r>
              <w:t>2</w:t>
            </w:r>
            <w:r w:rsidR="00561A1C">
              <w:t xml:space="preserve"> </w:t>
            </w:r>
            <w:r w:rsidR="00433B3A">
              <w:t>–</w:t>
            </w:r>
            <w:r w:rsidR="005A738C">
              <w:t xml:space="preserve"> </w:t>
            </w:r>
            <w:r w:rsidR="00EF701A" w:rsidRPr="00EF701A">
              <w:t xml:space="preserve">Où - sur la sphère céleste - se trouve la toute première planète découverte en dehors de notre système solaire : 51 </w:t>
            </w:r>
            <w:proofErr w:type="spellStart"/>
            <w:r w:rsidR="00EF701A" w:rsidRPr="00EF701A">
              <w:t>Peg</w:t>
            </w:r>
            <w:proofErr w:type="spellEnd"/>
            <w:r w:rsidR="00EF701A" w:rsidRPr="00EF701A">
              <w:t xml:space="preserve"> ?</w:t>
            </w:r>
          </w:p>
          <w:p w:rsidR="008B5D20" w:rsidRDefault="008B5D20" w:rsidP="00561A1C"/>
          <w:p w:rsidR="00561A1C" w:rsidRDefault="00561A1C" w:rsidP="00561A1C"/>
          <w:p w:rsidR="00D77ADD" w:rsidRDefault="00561A1C">
            <w:r>
              <w:t xml:space="preserve">3 </w:t>
            </w:r>
            <w:r w:rsidR="00433B3A">
              <w:t>–</w:t>
            </w:r>
            <w:r w:rsidR="000670A9">
              <w:t xml:space="preserve"> </w:t>
            </w:r>
            <w:r w:rsidR="00EF701A" w:rsidRPr="00EF701A">
              <w:t>Comment nomme-t-on ces planètes tournant autour d’autres étoiles que notre Soleil ?</w:t>
            </w:r>
          </w:p>
          <w:p w:rsidR="00EF701A" w:rsidRDefault="00EF701A">
            <w:bookmarkStart w:id="0" w:name="_GoBack"/>
            <w:bookmarkEnd w:id="0"/>
          </w:p>
          <w:p w:rsidR="00E4355C" w:rsidRDefault="00E4355C"/>
          <w:p w:rsidR="00EB6FCB" w:rsidRDefault="003F372E">
            <w:r>
              <w:t>A bientôt pour une nouvelle planète, étoile ou constellation !</w:t>
            </w:r>
          </w:p>
        </w:tc>
        <w:tc>
          <w:tcPr>
            <w:tcW w:w="236" w:type="dxa"/>
          </w:tcPr>
          <w:p w:rsidR="00EB6FCB" w:rsidRDefault="00EB6FCB"/>
        </w:tc>
      </w:tr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/>
        </w:tc>
        <w:tc>
          <w:tcPr>
            <w:tcW w:w="236" w:type="dxa"/>
          </w:tcPr>
          <w:p w:rsidR="00EB6FCB" w:rsidRDefault="00EB6FCB"/>
        </w:tc>
      </w:tr>
    </w:tbl>
    <w:p w:rsidR="000670A9" w:rsidRPr="00B60E87" w:rsidRDefault="000670A9" w:rsidP="000670A9">
      <w:pPr>
        <w:spacing w:after="0"/>
        <w:jc w:val="both"/>
        <w:rPr>
          <w:sz w:val="19"/>
          <w:szCs w:val="19"/>
        </w:rPr>
      </w:pPr>
    </w:p>
    <w:p w:rsidR="00D77ADD" w:rsidRPr="00B60E87" w:rsidRDefault="00716B86" w:rsidP="008B5D20">
      <w:pPr>
        <w:jc w:val="both"/>
        <w:rPr>
          <w:sz w:val="19"/>
          <w:szCs w:val="19"/>
        </w:rPr>
      </w:pPr>
      <w:r w:rsidRPr="00716B86">
        <w:rPr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3358727</wp:posOffset>
                </wp:positionV>
                <wp:extent cx="3860800" cy="1367367"/>
                <wp:effectExtent l="0" t="0" r="25400" b="2349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1367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AC3" w:rsidRDefault="00716B86" w:rsidP="00F21AC3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21AC3">
                              <w:rPr>
                                <w:sz w:val="18"/>
                                <w:szCs w:val="18"/>
                              </w:rPr>
                              <w:t xml:space="preserve">Ci-dessus : une carte du ciel à Paris, le 1 août à </w:t>
                            </w:r>
                            <w:proofErr w:type="gramStart"/>
                            <w:r w:rsidRPr="00F21AC3">
                              <w:rPr>
                                <w:sz w:val="18"/>
                                <w:szCs w:val="18"/>
                              </w:rPr>
                              <w:t>23:</w:t>
                            </w:r>
                            <w:proofErr w:type="gramEnd"/>
                            <w:r w:rsidRPr="00F21AC3">
                              <w:rPr>
                                <w:sz w:val="18"/>
                                <w:szCs w:val="18"/>
                              </w:rPr>
                              <w:t xml:space="preserve">00. Le grand carré de Pégase se lève à l’Est. Tu y repères les deux étoiles brillantes alpha et beta, qui sont deux sommets du carré, ainsi que l’étoile 51 </w:t>
                            </w:r>
                            <w:proofErr w:type="spellStart"/>
                            <w:r w:rsidRPr="00F21AC3">
                              <w:rPr>
                                <w:sz w:val="18"/>
                                <w:szCs w:val="18"/>
                              </w:rPr>
                              <w:t>Peg</w:t>
                            </w:r>
                            <w:proofErr w:type="spellEnd"/>
                            <w:r w:rsidRPr="00F21AC3">
                              <w:rPr>
                                <w:sz w:val="18"/>
                                <w:szCs w:val="18"/>
                              </w:rPr>
                              <w:t>, tout juste visible à l’</w:t>
                            </w:r>
                            <w:r w:rsidR="00532DBA" w:rsidRPr="00F21AC3">
                              <w:rPr>
                                <w:sz w:val="18"/>
                                <w:szCs w:val="18"/>
                              </w:rPr>
                              <w:t>œil</w:t>
                            </w:r>
                            <w:r w:rsidRPr="00F21AC3">
                              <w:rPr>
                                <w:sz w:val="18"/>
                                <w:szCs w:val="18"/>
                              </w:rPr>
                              <w:t xml:space="preserve"> nu par nuit noire et sans Lune.</w:t>
                            </w:r>
                          </w:p>
                          <w:p w:rsidR="00716B86" w:rsidRPr="00F21AC3" w:rsidRDefault="00716B86" w:rsidP="00F21AC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21AC3">
                              <w:rPr>
                                <w:sz w:val="18"/>
                                <w:szCs w:val="18"/>
                              </w:rPr>
                              <w:t xml:space="preserve">A droite, une seconde carte permettant de voir plus facilement l’étoile 51 </w:t>
                            </w:r>
                            <w:proofErr w:type="spellStart"/>
                            <w:r w:rsidRPr="00F21AC3">
                              <w:rPr>
                                <w:sz w:val="18"/>
                                <w:szCs w:val="18"/>
                              </w:rPr>
                              <w:t>Peg</w:t>
                            </w:r>
                            <w:proofErr w:type="spellEnd"/>
                            <w:r w:rsidRPr="00F21AC3">
                              <w:rPr>
                                <w:sz w:val="18"/>
                                <w:szCs w:val="18"/>
                              </w:rPr>
                              <w:t xml:space="preserve"> avec une paire de jumelles, dont le champ est approximativement donné par le cercle. Tu vois plus d’étoiles, à toi de te repérer ! Quant aux planètes, là, il ne faut pas trop demander, il te faudrait un énorme télescope.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64.45pt;width:304pt;height:107.6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" strokecolor="white [3212]">
                <v:textbox>
                  <w:txbxContent>
                    <w:p w:rsidR="00F21AC3" w:rsidRDefault="00716B86" w:rsidP="00F21AC3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F21AC3">
                        <w:rPr>
                          <w:sz w:val="18"/>
                          <w:szCs w:val="18"/>
                        </w:rPr>
                        <w:t xml:space="preserve">Ci-dessus : une carte du ciel à Paris, le 1 août à </w:t>
                      </w:r>
                      <w:proofErr w:type="gramStart"/>
                      <w:r w:rsidRPr="00F21AC3">
                        <w:rPr>
                          <w:sz w:val="18"/>
                          <w:szCs w:val="18"/>
                        </w:rPr>
                        <w:t>23:</w:t>
                      </w:r>
                      <w:proofErr w:type="gramEnd"/>
                      <w:r w:rsidRPr="00F21AC3">
                        <w:rPr>
                          <w:sz w:val="18"/>
                          <w:szCs w:val="18"/>
                        </w:rPr>
                        <w:t xml:space="preserve">00. Le grand carré de Pégase se lève à l’Est. Tu y repères les deux étoiles brillantes alpha et beta, qui sont deux sommets du carré, ainsi que l’étoile 51 </w:t>
                      </w:r>
                      <w:proofErr w:type="spellStart"/>
                      <w:r w:rsidRPr="00F21AC3">
                        <w:rPr>
                          <w:sz w:val="18"/>
                          <w:szCs w:val="18"/>
                        </w:rPr>
                        <w:t>Peg</w:t>
                      </w:r>
                      <w:proofErr w:type="spellEnd"/>
                      <w:r w:rsidRPr="00F21AC3">
                        <w:rPr>
                          <w:sz w:val="18"/>
                          <w:szCs w:val="18"/>
                        </w:rPr>
                        <w:t>, tout juste visible à l’</w:t>
                      </w:r>
                      <w:r w:rsidR="00532DBA" w:rsidRPr="00F21AC3">
                        <w:rPr>
                          <w:sz w:val="18"/>
                          <w:szCs w:val="18"/>
                        </w:rPr>
                        <w:t>œil</w:t>
                      </w:r>
                      <w:r w:rsidRPr="00F21AC3">
                        <w:rPr>
                          <w:sz w:val="18"/>
                          <w:szCs w:val="18"/>
                        </w:rPr>
                        <w:t xml:space="preserve"> nu par nuit noire et sans Lune.</w:t>
                      </w:r>
                    </w:p>
                    <w:p w:rsidR="00716B86" w:rsidRPr="00F21AC3" w:rsidRDefault="00716B86" w:rsidP="00F21AC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21AC3">
                        <w:rPr>
                          <w:sz w:val="18"/>
                          <w:szCs w:val="18"/>
                        </w:rPr>
                        <w:t xml:space="preserve">A droite, une seconde carte permettant de voir plus facilement l’étoile 51 </w:t>
                      </w:r>
                      <w:proofErr w:type="spellStart"/>
                      <w:r w:rsidRPr="00F21AC3">
                        <w:rPr>
                          <w:sz w:val="18"/>
                          <w:szCs w:val="18"/>
                        </w:rPr>
                        <w:t>Peg</w:t>
                      </w:r>
                      <w:proofErr w:type="spellEnd"/>
                      <w:r w:rsidRPr="00F21AC3">
                        <w:rPr>
                          <w:sz w:val="18"/>
                          <w:szCs w:val="18"/>
                        </w:rPr>
                        <w:t xml:space="preserve"> avec une paire de jumelles, dont le champ est approximativement donné par le cercle. Tu vois plus d’étoiles, à toi de te repérer ! Quant aux planètes, là, il ne faut pas trop demander, il te faudrait un énorme télescope.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3951394</wp:posOffset>
            </wp:positionH>
            <wp:positionV relativeFrom="paragraph">
              <wp:posOffset>2606252</wp:posOffset>
            </wp:positionV>
            <wp:extent cx="2023321" cy="2127554"/>
            <wp:effectExtent l="114300" t="114300" r="110490" b="1206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321" cy="212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bg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9"/>
          <w:szCs w:val="19"/>
        </w:rPr>
        <w:drawing>
          <wp:inline distT="0" distB="0" distL="0" distR="0">
            <wp:extent cx="5785935" cy="3263900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66" b="5212"/>
                    <a:stretch/>
                  </pic:blipFill>
                  <pic:spPr bwMode="auto">
                    <a:xfrm>
                      <a:off x="0" y="0"/>
                      <a:ext cx="5785935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 </w:t>
      </w:r>
    </w:p>
    <w:sectPr w:rsidR="00D77ADD" w:rsidRPr="00B60E87" w:rsidSect="000670A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CB"/>
    <w:rsid w:val="000670A9"/>
    <w:rsid w:val="000701E8"/>
    <w:rsid w:val="000B54E4"/>
    <w:rsid w:val="000B70EA"/>
    <w:rsid w:val="000D5744"/>
    <w:rsid w:val="000F64DF"/>
    <w:rsid w:val="00104F52"/>
    <w:rsid w:val="00144F50"/>
    <w:rsid w:val="00167D3C"/>
    <w:rsid w:val="001A5046"/>
    <w:rsid w:val="001B2150"/>
    <w:rsid w:val="001D52D5"/>
    <w:rsid w:val="00241825"/>
    <w:rsid w:val="002A27FD"/>
    <w:rsid w:val="002D2EEA"/>
    <w:rsid w:val="00364596"/>
    <w:rsid w:val="003A7E9C"/>
    <w:rsid w:val="003C6B09"/>
    <w:rsid w:val="003F2569"/>
    <w:rsid w:val="003F372E"/>
    <w:rsid w:val="00433B3A"/>
    <w:rsid w:val="004E61EA"/>
    <w:rsid w:val="00502954"/>
    <w:rsid w:val="00532DBA"/>
    <w:rsid w:val="00561A1C"/>
    <w:rsid w:val="005A738C"/>
    <w:rsid w:val="005C0718"/>
    <w:rsid w:val="006371D7"/>
    <w:rsid w:val="0066330A"/>
    <w:rsid w:val="00692F0D"/>
    <w:rsid w:val="006A5FE5"/>
    <w:rsid w:val="00716B86"/>
    <w:rsid w:val="007A5EB0"/>
    <w:rsid w:val="007B349A"/>
    <w:rsid w:val="007C45F0"/>
    <w:rsid w:val="00811849"/>
    <w:rsid w:val="00872548"/>
    <w:rsid w:val="008B5D20"/>
    <w:rsid w:val="008B7D49"/>
    <w:rsid w:val="008C6C53"/>
    <w:rsid w:val="00905324"/>
    <w:rsid w:val="009871A5"/>
    <w:rsid w:val="009F42E7"/>
    <w:rsid w:val="00A07C3F"/>
    <w:rsid w:val="00A97D7D"/>
    <w:rsid w:val="00AE66F0"/>
    <w:rsid w:val="00B24A8B"/>
    <w:rsid w:val="00B60E87"/>
    <w:rsid w:val="00BD1B33"/>
    <w:rsid w:val="00C00B88"/>
    <w:rsid w:val="00C035D9"/>
    <w:rsid w:val="00C64F68"/>
    <w:rsid w:val="00CA70B8"/>
    <w:rsid w:val="00CC19FD"/>
    <w:rsid w:val="00CE13E7"/>
    <w:rsid w:val="00D77ADD"/>
    <w:rsid w:val="00DF43E6"/>
    <w:rsid w:val="00E269F3"/>
    <w:rsid w:val="00E370D0"/>
    <w:rsid w:val="00E4355C"/>
    <w:rsid w:val="00E5219E"/>
    <w:rsid w:val="00EB6FCB"/>
    <w:rsid w:val="00EE4352"/>
    <w:rsid w:val="00EF701A"/>
    <w:rsid w:val="00F21AC3"/>
    <w:rsid w:val="00F91125"/>
    <w:rsid w:val="00F96D7D"/>
    <w:rsid w:val="00FA64D9"/>
    <w:rsid w:val="00FC24B4"/>
    <w:rsid w:val="00FE11F5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3879"/>
  <w15:chartTrackingRefBased/>
  <w15:docId w15:val="{E07063CA-36AA-432A-A08F-585063B1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</dc:creator>
  <cp:keywords/>
  <dc:description/>
  <cp:lastModifiedBy>Gabrielle</cp:lastModifiedBy>
  <cp:revision>59</cp:revision>
  <dcterms:created xsi:type="dcterms:W3CDTF">2020-04-03T17:16:00Z</dcterms:created>
  <dcterms:modified xsi:type="dcterms:W3CDTF">2020-07-08T11:11:00Z</dcterms:modified>
</cp:coreProperties>
</file>